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6" w:rsidRPr="00050BF6" w:rsidRDefault="00050BF6">
      <w:pPr>
        <w:rPr>
          <w:rFonts w:ascii="Tw Cen MT" w:hAnsi="Tw Cen MT"/>
        </w:rPr>
      </w:pPr>
      <w:r w:rsidRPr="00050BF6">
        <w:rPr>
          <w:rFonts w:ascii="Tw Cen MT" w:hAnsi="Tw Cen MT"/>
        </w:rPr>
        <w:tab/>
      </w:r>
    </w:p>
    <w:p w:rsidR="003C2234" w:rsidRPr="00CC4AF2" w:rsidRDefault="00050BF6">
      <w:pPr>
        <w:rPr>
          <w:rFonts w:ascii="Tw Cen MT" w:hAnsi="Tw Cen MT"/>
          <w:sz w:val="40"/>
          <w:u w:val="single"/>
        </w:rPr>
      </w:pPr>
      <w:r w:rsidRPr="00CC4AF2">
        <w:rPr>
          <w:rFonts w:ascii="Tw Cen MT" w:hAnsi="Tw Cen MT"/>
          <w:color w:val="0070C0"/>
          <w:sz w:val="40"/>
          <w:u w:val="single"/>
        </w:rPr>
        <w:t>A</w:t>
      </w:r>
      <w:r w:rsidRPr="00CC4AF2">
        <w:rPr>
          <w:rFonts w:ascii="Tw Cen MT" w:hAnsi="Tw Cen MT"/>
          <w:sz w:val="40"/>
          <w:u w:val="single"/>
        </w:rPr>
        <w:t>CCSC Webinar Sign-In Sheet</w:t>
      </w:r>
    </w:p>
    <w:p w:rsidR="00072DAE" w:rsidRPr="00072DAE" w:rsidRDefault="00072DAE" w:rsidP="00072DAE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072DAE">
        <w:rPr>
          <w:rFonts w:ascii="Tw Cen MT" w:eastAsia="Times New Roman" w:hAnsi="Tw Cen MT" w:cs="Times New Roman"/>
          <w:b/>
          <w:bCs/>
          <w:color w:val="2500F7"/>
          <w:sz w:val="32"/>
          <w:szCs w:val="24"/>
          <w:bdr w:val="none" w:sz="0" w:space="0" w:color="auto" w:frame="1"/>
          <w:shd w:val="clear" w:color="auto" w:fill="FFFFFF"/>
        </w:rPr>
        <w:t>Experiential Learning:  How to Create Meaningful Learning for Classroom and Post-Graduation Success</w:t>
      </w:r>
      <w:bookmarkEnd w:id="0"/>
      <w:r w:rsidRPr="00072DAE">
        <w:rPr>
          <w:rFonts w:ascii="Tw Cen MT" w:eastAsia="Times New Roman" w:hAnsi="Tw Cen MT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72DAE">
        <w:rPr>
          <w:rFonts w:ascii="Tw Cen MT" w:eastAsia="Times New Roman" w:hAnsi="Tw Cen MT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Tuesday, February 20, 2018</w:t>
      </w:r>
      <w:r w:rsidRPr="00072DAE">
        <w:rPr>
          <w:rFonts w:ascii="Tw Cen MT" w:eastAsia="Times New Roman" w:hAnsi="Tw Cen MT" w:cs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2:00 pm - 3:00 pm ET</w:t>
      </w:r>
      <w:r w:rsidRPr="00072DAE">
        <w:rPr>
          <w:rFonts w:ascii="Tw Cen MT" w:eastAsia="Times New Roman" w:hAnsi="Tw Cen MT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:rsidR="00072DAE" w:rsidRPr="00072DAE" w:rsidRDefault="00072DAE" w:rsidP="00072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72DAE" w:rsidRPr="00072DAE" w:rsidRDefault="00072DAE" w:rsidP="00072DAE">
      <w:pPr>
        <w:spacing w:after="360" w:line="360" w:lineRule="atLeast"/>
        <w:jc w:val="both"/>
        <w:textAlignment w:val="baseline"/>
        <w:rPr>
          <w:rFonts w:ascii="Gill Sans MT" w:eastAsia="Times New Roman" w:hAnsi="Gill Sans MT" w:cs="Times New Roman"/>
          <w:color w:val="474747"/>
          <w:sz w:val="23"/>
          <w:szCs w:val="23"/>
          <w:bdr w:val="none" w:sz="0" w:space="0" w:color="auto" w:frame="1"/>
          <w:shd w:val="clear" w:color="auto" w:fill="FFFFFF"/>
        </w:rPr>
      </w:pPr>
      <w:r w:rsidRPr="00072DAE">
        <w:rPr>
          <w:rFonts w:ascii="Gill Sans MT" w:eastAsia="Times New Roman" w:hAnsi="Gill Sans MT" w:cs="Times New Roman"/>
          <w:color w:val="474747"/>
          <w:sz w:val="23"/>
          <w:szCs w:val="23"/>
          <w:bdr w:val="none" w:sz="0" w:space="0" w:color="auto" w:frame="1"/>
          <w:shd w:val="clear" w:color="auto" w:fill="FFFFFF"/>
        </w:rPr>
        <w:t>During this webinar, participants will have the opportunity to explore how experiential learning can be a powerful and transformative educational tool; how by effectively wielding experiential learning opportunities, a teacher can positively impact student learning and vocational competency; and how to leverage community resources to set up unique learning experiences and opportunities for students.</w:t>
      </w:r>
    </w:p>
    <w:p w:rsidR="00DD1655" w:rsidRPr="00CC4AF2" w:rsidRDefault="00DD1655" w:rsidP="002D3148">
      <w:pPr>
        <w:jc w:val="both"/>
        <w:rPr>
          <w:rFonts w:ascii="Tw Cen MT" w:hAnsi="Tw Cen M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0BF6" w:rsidRPr="00CC4AF2" w:rsidTr="00050BF6">
        <w:tc>
          <w:tcPr>
            <w:tcW w:w="4675" w:type="dxa"/>
          </w:tcPr>
          <w:p w:rsidR="00050BF6" w:rsidRPr="00CC4AF2" w:rsidRDefault="002D3148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Administrator / Faculty Member</w:t>
            </w: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  <w:r w:rsidRPr="00CC4AF2">
              <w:rPr>
                <w:rFonts w:ascii="Tw Cen MT" w:hAnsi="Tw Cen MT"/>
                <w:sz w:val="24"/>
              </w:rPr>
              <w:t>Title / Department</w:t>
            </w: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RPr="00CC4AF2" w:rsidTr="00050BF6">
        <w:tc>
          <w:tcPr>
            <w:tcW w:w="4675" w:type="dxa"/>
          </w:tcPr>
          <w:p w:rsidR="00050BF6" w:rsidRPr="00CC4AF2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CC4AF2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050BF6" w:rsidTr="00050BF6">
        <w:tc>
          <w:tcPr>
            <w:tcW w:w="4675" w:type="dxa"/>
          </w:tcPr>
          <w:p w:rsidR="00050BF6" w:rsidRPr="00050BF6" w:rsidRDefault="00050BF6" w:rsidP="00050BF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</w:rPr>
            </w:pPr>
          </w:p>
        </w:tc>
        <w:tc>
          <w:tcPr>
            <w:tcW w:w="4675" w:type="dxa"/>
          </w:tcPr>
          <w:p w:rsidR="00050BF6" w:rsidRPr="00050BF6" w:rsidRDefault="00050BF6" w:rsidP="00050BF6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</w:tbl>
    <w:p w:rsidR="00050BF6" w:rsidRDefault="00050BF6" w:rsidP="00050BF6">
      <w:r>
        <w:tab/>
      </w:r>
      <w:r>
        <w:tab/>
      </w:r>
    </w:p>
    <w:p w:rsidR="00050BF6" w:rsidRDefault="00050BF6"/>
    <w:sectPr w:rsidR="00050BF6" w:rsidSect="00050BF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BF" w:rsidRDefault="009739BF" w:rsidP="00050BF6">
      <w:pPr>
        <w:spacing w:after="0" w:line="240" w:lineRule="auto"/>
      </w:pPr>
      <w:r>
        <w:separator/>
      </w:r>
    </w:p>
  </w:endnote>
  <w:endnote w:type="continuationSeparator" w:id="0">
    <w:p w:rsidR="009739BF" w:rsidRDefault="009739BF" w:rsidP="000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BF" w:rsidRDefault="009739BF" w:rsidP="00050BF6">
      <w:pPr>
        <w:spacing w:after="0" w:line="240" w:lineRule="auto"/>
      </w:pPr>
      <w:r>
        <w:separator/>
      </w:r>
    </w:p>
  </w:footnote>
  <w:footnote w:type="continuationSeparator" w:id="0">
    <w:p w:rsidR="009739BF" w:rsidRDefault="009739BF" w:rsidP="0005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6133"/>
    <w:multiLevelType w:val="hybridMultilevel"/>
    <w:tmpl w:val="2760D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E5013"/>
    <w:multiLevelType w:val="hybridMultilevel"/>
    <w:tmpl w:val="44E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5B8"/>
    <w:multiLevelType w:val="hybridMultilevel"/>
    <w:tmpl w:val="14AA3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6"/>
    <w:rsid w:val="00050BF6"/>
    <w:rsid w:val="00072DAE"/>
    <w:rsid w:val="00115796"/>
    <w:rsid w:val="002D3148"/>
    <w:rsid w:val="00341B2A"/>
    <w:rsid w:val="006074D5"/>
    <w:rsid w:val="00683817"/>
    <w:rsid w:val="009739BF"/>
    <w:rsid w:val="00C90343"/>
    <w:rsid w:val="00CC4AF2"/>
    <w:rsid w:val="00D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18D4-1C3F-429A-B6E6-4515B4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F6"/>
  </w:style>
  <w:style w:type="paragraph" w:styleId="Footer">
    <w:name w:val="footer"/>
    <w:basedOn w:val="Normal"/>
    <w:link w:val="FooterChar"/>
    <w:uiPriority w:val="99"/>
    <w:unhideWhenUsed/>
    <w:rsid w:val="0005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F6"/>
  </w:style>
  <w:style w:type="paragraph" w:styleId="ListParagraph">
    <w:name w:val="List Paragraph"/>
    <w:basedOn w:val="Normal"/>
    <w:uiPriority w:val="34"/>
    <w:qFormat/>
    <w:rsid w:val="00050BF6"/>
    <w:pPr>
      <w:ind w:left="720"/>
      <w:contextualSpacing/>
    </w:pPr>
  </w:style>
  <w:style w:type="table" w:styleId="TableGrid">
    <w:name w:val="Table Grid"/>
    <w:basedOn w:val="TableNormal"/>
    <w:uiPriority w:val="39"/>
    <w:rsid w:val="000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rsid w:val="002D3148"/>
    <w:pPr>
      <w:pBdr>
        <w:bottom w:val="single" w:sz="8" w:space="1" w:color="8496B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0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2</cp:revision>
  <dcterms:created xsi:type="dcterms:W3CDTF">2018-02-03T16:23:00Z</dcterms:created>
  <dcterms:modified xsi:type="dcterms:W3CDTF">2018-02-03T16:23:00Z</dcterms:modified>
</cp:coreProperties>
</file>