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F6" w:rsidRPr="00050BF6" w:rsidRDefault="00050BF6">
      <w:pPr>
        <w:rPr>
          <w:rFonts w:ascii="Tw Cen MT" w:hAnsi="Tw Cen MT"/>
        </w:rPr>
      </w:pPr>
      <w:r w:rsidRPr="00050BF6">
        <w:rPr>
          <w:rFonts w:ascii="Tw Cen MT" w:hAnsi="Tw Cen MT"/>
        </w:rPr>
        <w:tab/>
      </w:r>
      <w:bookmarkStart w:id="0" w:name="_GoBack"/>
      <w:bookmarkEnd w:id="0"/>
    </w:p>
    <w:p w:rsidR="003C2234" w:rsidRPr="00CC4AF2" w:rsidRDefault="00050BF6">
      <w:pPr>
        <w:rPr>
          <w:rFonts w:ascii="Tw Cen MT" w:hAnsi="Tw Cen MT"/>
          <w:sz w:val="40"/>
          <w:u w:val="single"/>
        </w:rPr>
      </w:pPr>
      <w:r w:rsidRPr="00CC4AF2">
        <w:rPr>
          <w:rFonts w:ascii="Tw Cen MT" w:hAnsi="Tw Cen MT"/>
          <w:color w:val="0070C0"/>
          <w:sz w:val="40"/>
          <w:u w:val="single"/>
        </w:rPr>
        <w:t>A</w:t>
      </w:r>
      <w:r w:rsidRPr="00CC4AF2">
        <w:rPr>
          <w:rFonts w:ascii="Tw Cen MT" w:hAnsi="Tw Cen MT"/>
          <w:sz w:val="40"/>
          <w:u w:val="single"/>
        </w:rPr>
        <w:t>CCSC Webinar Sign-In Sheet</w:t>
      </w:r>
    </w:p>
    <w:p w:rsidR="00DD1655" w:rsidRDefault="00DD1655" w:rsidP="00DD1655">
      <w:pPr>
        <w:rPr>
          <w:rFonts w:ascii="Gill Sans MT" w:hAnsi="Gill Sans MT"/>
          <w:i/>
          <w:iCs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 w:rsidRPr="00DD1655">
        <w:rPr>
          <w:rFonts w:ascii="Gill Sans MT" w:hAnsi="Gill Sans MT"/>
          <w:b/>
          <w:bCs/>
          <w:color w:val="0018F7"/>
          <w:sz w:val="28"/>
          <w:bdr w:val="none" w:sz="0" w:space="0" w:color="auto" w:frame="1"/>
          <w:shd w:val="clear" w:color="auto" w:fill="FFFFFF"/>
        </w:rPr>
        <w:t>Understanding How to Work with A Diverse Group of Learners in the Classroom</w:t>
      </w:r>
      <w:r>
        <w:rPr>
          <w:rFonts w:ascii="Gill Sans MT" w:hAnsi="Gill Sans MT"/>
          <w:color w:val="474747"/>
          <w:sz w:val="23"/>
          <w:szCs w:val="23"/>
        </w:rPr>
        <w:br/>
      </w:r>
      <w:r>
        <w:rPr>
          <w:rFonts w:ascii="Gill Sans MT" w:hAnsi="Gill Sans MT"/>
          <w:i/>
          <w:iCs/>
          <w:color w:val="474747"/>
          <w:sz w:val="18"/>
          <w:szCs w:val="18"/>
          <w:bdr w:val="none" w:sz="0" w:space="0" w:color="auto" w:frame="1"/>
          <w:shd w:val="clear" w:color="auto" w:fill="FFFFFF"/>
        </w:rPr>
        <w:t>Tuesday, February 13, 2018</w:t>
      </w:r>
      <w:r>
        <w:rPr>
          <w:rFonts w:ascii="Gill Sans MT" w:hAnsi="Gill Sans MT"/>
          <w:i/>
          <w:iCs/>
          <w:color w:val="474747"/>
          <w:sz w:val="18"/>
          <w:szCs w:val="18"/>
          <w:bdr w:val="none" w:sz="0" w:space="0" w:color="auto" w:frame="1"/>
          <w:shd w:val="clear" w:color="auto" w:fill="FFFFFF"/>
        </w:rPr>
        <w:br/>
        <w:t>2:00 pm - 3:00 pm ET</w:t>
      </w:r>
    </w:p>
    <w:p w:rsidR="00DD1655" w:rsidRDefault="00DD1655" w:rsidP="002D3148">
      <w:pPr>
        <w:jc w:val="both"/>
        <w:rPr>
          <w:rFonts w:ascii="Tw Cen MT" w:hAnsi="Tw Cen MT"/>
          <w:color w:val="474747"/>
          <w:szCs w:val="21"/>
          <w:shd w:val="clear" w:color="auto" w:fill="FFFFFF"/>
        </w:rPr>
      </w:pPr>
    </w:p>
    <w:p w:rsidR="00050BF6" w:rsidRDefault="00DD1655" w:rsidP="002D3148">
      <w:pPr>
        <w:jc w:val="both"/>
        <w:rPr>
          <w:rFonts w:ascii="Gill Sans MT" w:hAnsi="Gill Sans MT"/>
          <w:color w:val="474747"/>
          <w:sz w:val="23"/>
          <w:szCs w:val="23"/>
          <w:shd w:val="clear" w:color="auto" w:fill="FFFFFF"/>
        </w:rPr>
      </w:pPr>
      <w:r>
        <w:rPr>
          <w:rFonts w:ascii="Gill Sans MT" w:hAnsi="Gill Sans MT"/>
          <w:color w:val="474747"/>
          <w:sz w:val="23"/>
          <w:szCs w:val="23"/>
          <w:shd w:val="clear" w:color="auto" w:fill="FFFFFF"/>
        </w:rPr>
        <w:t>During this webinar, participants will have the opportunity to learn about the fundamental and foundational elements that are key to developing a comprehensive communication strategy in the classroom, and how to ensure that as an educator, you are understood by a variety of learners.</w:t>
      </w:r>
    </w:p>
    <w:p w:rsidR="00DD1655" w:rsidRPr="00CC4AF2" w:rsidRDefault="00DD1655" w:rsidP="002D3148">
      <w:pPr>
        <w:jc w:val="both"/>
        <w:rPr>
          <w:rFonts w:ascii="Tw Cen MT" w:hAnsi="Tw Cen MT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0BF6" w:rsidRPr="00CC4AF2" w:rsidTr="00050BF6">
        <w:tc>
          <w:tcPr>
            <w:tcW w:w="4675" w:type="dxa"/>
          </w:tcPr>
          <w:p w:rsidR="00050BF6" w:rsidRPr="00CC4AF2" w:rsidRDefault="002D3148" w:rsidP="00050BF6">
            <w:pPr>
              <w:jc w:val="center"/>
              <w:rPr>
                <w:rFonts w:ascii="Tw Cen MT" w:hAnsi="Tw Cen MT"/>
                <w:sz w:val="24"/>
              </w:rPr>
            </w:pPr>
            <w:r w:rsidRPr="00CC4AF2">
              <w:rPr>
                <w:rFonts w:ascii="Tw Cen MT" w:hAnsi="Tw Cen MT"/>
                <w:sz w:val="24"/>
              </w:rPr>
              <w:t>Administrator / Faculty Member</w:t>
            </w: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  <w:r w:rsidRPr="00CC4AF2">
              <w:rPr>
                <w:rFonts w:ascii="Tw Cen MT" w:hAnsi="Tw Cen MT"/>
                <w:sz w:val="24"/>
              </w:rPr>
              <w:t>Title / Department</w:t>
            </w: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</w:tbl>
    <w:p w:rsidR="00050BF6" w:rsidRDefault="00050BF6" w:rsidP="00050BF6">
      <w:r>
        <w:tab/>
      </w:r>
      <w:r>
        <w:tab/>
      </w:r>
    </w:p>
    <w:p w:rsidR="00050BF6" w:rsidRDefault="00050BF6"/>
    <w:sectPr w:rsidR="00050BF6" w:rsidSect="00050BF6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62" w:rsidRDefault="00144962" w:rsidP="00050BF6">
      <w:pPr>
        <w:spacing w:after="0" w:line="240" w:lineRule="auto"/>
      </w:pPr>
      <w:r>
        <w:separator/>
      </w:r>
    </w:p>
  </w:endnote>
  <w:endnote w:type="continuationSeparator" w:id="0">
    <w:p w:rsidR="00144962" w:rsidRDefault="00144962" w:rsidP="0005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62" w:rsidRDefault="00144962" w:rsidP="00050BF6">
      <w:pPr>
        <w:spacing w:after="0" w:line="240" w:lineRule="auto"/>
      </w:pPr>
      <w:r>
        <w:separator/>
      </w:r>
    </w:p>
  </w:footnote>
  <w:footnote w:type="continuationSeparator" w:id="0">
    <w:p w:rsidR="00144962" w:rsidRDefault="00144962" w:rsidP="0005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76133"/>
    <w:multiLevelType w:val="hybridMultilevel"/>
    <w:tmpl w:val="2760D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E5013"/>
    <w:multiLevelType w:val="hybridMultilevel"/>
    <w:tmpl w:val="44EE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15B8"/>
    <w:multiLevelType w:val="hybridMultilevel"/>
    <w:tmpl w:val="14AA31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6"/>
    <w:rsid w:val="00050BF6"/>
    <w:rsid w:val="00144962"/>
    <w:rsid w:val="002D3148"/>
    <w:rsid w:val="00341B2A"/>
    <w:rsid w:val="00683817"/>
    <w:rsid w:val="00C90343"/>
    <w:rsid w:val="00CC4AF2"/>
    <w:rsid w:val="00D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818D4-1C3F-429A-B6E6-4515B4B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F6"/>
  </w:style>
  <w:style w:type="paragraph" w:styleId="Footer">
    <w:name w:val="footer"/>
    <w:basedOn w:val="Normal"/>
    <w:link w:val="FooterChar"/>
    <w:uiPriority w:val="99"/>
    <w:unhideWhenUsed/>
    <w:rsid w:val="000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F6"/>
  </w:style>
  <w:style w:type="paragraph" w:styleId="ListParagraph">
    <w:name w:val="List Paragraph"/>
    <w:basedOn w:val="Normal"/>
    <w:uiPriority w:val="34"/>
    <w:qFormat/>
    <w:rsid w:val="00050BF6"/>
    <w:pPr>
      <w:ind w:left="720"/>
      <w:contextualSpacing/>
    </w:pPr>
  </w:style>
  <w:style w:type="table" w:styleId="TableGrid">
    <w:name w:val="Table Grid"/>
    <w:basedOn w:val="TableNormal"/>
    <w:uiPriority w:val="39"/>
    <w:rsid w:val="000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1"/>
    <w:qFormat/>
    <w:rsid w:val="002D3148"/>
    <w:pPr>
      <w:pBdr>
        <w:bottom w:val="single" w:sz="8" w:space="1" w:color="8496B0" w:themeColor="text2" w:themeTint="99"/>
      </w:pBdr>
      <w:spacing w:before="300" w:after="200" w:line="240" w:lineRule="auto"/>
      <w:jc w:val="center"/>
    </w:pPr>
    <w:rPr>
      <w:rFonts w:eastAsiaTheme="minorEastAsia"/>
      <w:color w:val="262626" w:themeColor="text1" w:themeTint="D9"/>
      <w:sz w:val="114"/>
      <w:szCs w:val="1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Lambert</dc:creator>
  <cp:keywords/>
  <dc:description/>
  <cp:lastModifiedBy>Christopher Lambert</cp:lastModifiedBy>
  <cp:revision>2</cp:revision>
  <dcterms:created xsi:type="dcterms:W3CDTF">2018-02-03T16:09:00Z</dcterms:created>
  <dcterms:modified xsi:type="dcterms:W3CDTF">2018-02-03T16:09:00Z</dcterms:modified>
</cp:coreProperties>
</file>